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ABA3" w14:textId="77777777" w:rsidR="00BB45B0" w:rsidRPr="002A6539" w:rsidRDefault="005C5BA2">
      <w:pPr>
        <w:pBdr>
          <w:bottom w:val="single" w:sz="12" w:space="1" w:color="auto"/>
        </w:pBdr>
        <w:rPr>
          <w:b/>
        </w:rPr>
      </w:pPr>
      <w:r w:rsidRPr="002A6539">
        <w:rPr>
          <w:b/>
        </w:rPr>
        <w:t xml:space="preserve">Lesson Plan: </w:t>
      </w:r>
      <w:r w:rsidR="002A6539" w:rsidRPr="002A6539">
        <w:rPr>
          <w:b/>
        </w:rPr>
        <w:t>Walking while Texting</w:t>
      </w:r>
    </w:p>
    <w:p w14:paraId="2BC18A19" w14:textId="77777777" w:rsidR="005C5BA2" w:rsidRPr="002A6539" w:rsidRDefault="00DE7EF5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EA087B" wp14:editId="27543F23">
            <wp:simplePos x="0" y="0"/>
            <wp:positionH relativeFrom="column">
              <wp:posOffset>4762500</wp:posOffset>
            </wp:positionH>
            <wp:positionV relativeFrom="paragraph">
              <wp:posOffset>220980</wp:posOffset>
            </wp:positionV>
            <wp:extent cx="1277744" cy="1397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7749-Royalty-Free-RF-Clip-Art-Illustration-Of-A-Cartoon-Little-Girl-Walking-And-Texting-On-A-Cell-Phone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7744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A2" w:rsidRPr="002A6539">
        <w:rPr>
          <w:b/>
        </w:rPr>
        <w:t xml:space="preserve">Day 1: </w:t>
      </w:r>
    </w:p>
    <w:p w14:paraId="3ADB9A8D" w14:textId="77777777" w:rsidR="00000000" w:rsidRPr="005C5BA2" w:rsidRDefault="00450517" w:rsidP="005C5BA2">
      <w:r w:rsidRPr="002A6539">
        <w:rPr>
          <w:b/>
          <w:i/>
        </w:rPr>
        <w:t>Engage</w:t>
      </w:r>
      <w:r w:rsidR="00AE2D18" w:rsidRPr="002A6539">
        <w:rPr>
          <w:b/>
          <w:i/>
        </w:rPr>
        <w:t>:</w:t>
      </w:r>
      <w:r w:rsidR="00AE2D18">
        <w:t xml:space="preserve"> </w:t>
      </w:r>
      <w:r w:rsidR="005C5BA2">
        <w:t xml:space="preserve">Ask students: </w:t>
      </w:r>
      <w:r w:rsidR="00B87B9C" w:rsidRPr="005C5BA2">
        <w:t>What's the effect of being distracted with a mobile phone while walking?</w:t>
      </w:r>
    </w:p>
    <w:p w14:paraId="15C4F947" w14:textId="77777777" w:rsidR="005C5BA2" w:rsidRDefault="005C5BA2">
      <w:r>
        <w:t>Have students watch the following two videos:</w:t>
      </w:r>
    </w:p>
    <w:p w14:paraId="409BDB68" w14:textId="77777777" w:rsidR="005C5BA2" w:rsidRDefault="005C5BA2">
      <w:r>
        <w:t xml:space="preserve">ABC News article 2012 about a small NJ town that wanted to fine </w:t>
      </w:r>
      <w:bookmarkStart w:id="0" w:name="_GoBack"/>
      <w:bookmarkEnd w:id="0"/>
      <w:r>
        <w:t xml:space="preserve">people who jaywalk while using their cell phone. </w:t>
      </w:r>
      <w:hyperlink r:id="rId8" w:history="1">
        <w:r w:rsidRPr="00330D4F">
          <w:rPr>
            <w:rStyle w:val="Hyperlink"/>
          </w:rPr>
          <w:t>https://youtu.be/wl0JojWH1rQ</w:t>
        </w:r>
      </w:hyperlink>
    </w:p>
    <w:p w14:paraId="363CEA9E" w14:textId="77777777" w:rsidR="005C5BA2" w:rsidRDefault="005C5BA2">
      <w:r>
        <w:t xml:space="preserve">ABC News 2016 – NJ Assembly woman wants to fine people who text and walk on the sidewalks. </w:t>
      </w:r>
      <w:hyperlink r:id="rId9" w:history="1">
        <w:r w:rsidRPr="00330D4F">
          <w:rPr>
            <w:rStyle w:val="Hyperlink"/>
          </w:rPr>
          <w:t>http://abcnews.go.com/WNT/video/lawmakers-crack-texting-walking-37782803</w:t>
        </w:r>
      </w:hyperlink>
    </w:p>
    <w:p w14:paraId="5A016DF6" w14:textId="77777777" w:rsidR="005C5BA2" w:rsidRDefault="005C5BA2">
      <w:r w:rsidRPr="002A6539">
        <w:rPr>
          <w:b/>
          <w:i/>
        </w:rPr>
        <w:t>Discuss:</w:t>
      </w:r>
      <w:r>
        <w:t xml:space="preserve"> Are they using quantitative data or anecdotal evidence? </w:t>
      </w:r>
    </w:p>
    <w:p w14:paraId="03E469E9" w14:textId="77777777" w:rsidR="005C5BA2" w:rsidRDefault="00AE2D18">
      <w:r>
        <w:t xml:space="preserve">Tell students that they will design &amp; conduct an experiment to gather data that proves or disproves the Assemblywoman’s premise that texting while walking is distracting and therefore dangerous. </w:t>
      </w:r>
    </w:p>
    <w:p w14:paraId="6CBFC691" w14:textId="77777777" w:rsidR="005C5BA2" w:rsidRDefault="00450517">
      <w:r w:rsidRPr="002A6539">
        <w:rPr>
          <w:b/>
        </w:rPr>
        <w:t>Task</w:t>
      </w:r>
      <w:r>
        <w:t>: S</w:t>
      </w:r>
      <w:r>
        <w:t>tudents will design &amp; conduct an experiment to gather data that proves or disproves the Assemblywoman’s premise that texting while walking is distracting and therefore dangerous</w:t>
      </w:r>
      <w:r>
        <w:t>.</w:t>
      </w:r>
      <w:r w:rsidR="002A6539">
        <w:t xml:space="preserve"> Students cannot conduct the experiment until they have checked their procedure &amp; data table with the teacher. </w:t>
      </w:r>
    </w:p>
    <w:p w14:paraId="143187FD" w14:textId="77777777" w:rsidR="00450517" w:rsidRPr="002A6539" w:rsidRDefault="00450517">
      <w:pPr>
        <w:rPr>
          <w:b/>
        </w:rPr>
      </w:pPr>
      <w:r w:rsidRPr="002A6539">
        <w:rPr>
          <w:b/>
        </w:rPr>
        <w:t>Day 2: Conduct Experiment</w:t>
      </w:r>
    </w:p>
    <w:p w14:paraId="4B3AAA2F" w14:textId="77777777" w:rsidR="002A6539" w:rsidRDefault="002A6539">
      <w:r>
        <w:t xml:space="preserve">Students should finish conducting their experiment. </w:t>
      </w:r>
    </w:p>
    <w:p w14:paraId="249FAC89" w14:textId="77777777" w:rsidR="002A6539" w:rsidRPr="002A6539" w:rsidRDefault="002A6539" w:rsidP="002A6539">
      <w:pPr>
        <w:rPr>
          <w:b/>
          <w:i/>
        </w:rPr>
      </w:pPr>
      <w:r w:rsidRPr="002A6539">
        <w:rPr>
          <w:b/>
          <w:i/>
        </w:rPr>
        <w:t xml:space="preserve">Analyze: </w:t>
      </w:r>
    </w:p>
    <w:p w14:paraId="1CAAC6FC" w14:textId="77777777" w:rsidR="002A6539" w:rsidRDefault="002A6539">
      <w:r>
        <w:t>When students are finished gathering data, they should do the following:</w:t>
      </w:r>
    </w:p>
    <w:p w14:paraId="5EA06266" w14:textId="77777777" w:rsidR="00000000" w:rsidRPr="002A6539" w:rsidRDefault="00B87B9C" w:rsidP="002A6539">
      <w:pPr>
        <w:numPr>
          <w:ilvl w:val="0"/>
          <w:numId w:val="2"/>
        </w:numPr>
      </w:pPr>
      <w:r w:rsidRPr="002A6539">
        <w:t>Graph your data</w:t>
      </w:r>
    </w:p>
    <w:p w14:paraId="49EBCD61" w14:textId="77777777" w:rsidR="00000000" w:rsidRPr="002A6539" w:rsidRDefault="00B87B9C" w:rsidP="002A6539">
      <w:pPr>
        <w:numPr>
          <w:ilvl w:val="0"/>
          <w:numId w:val="2"/>
        </w:numPr>
      </w:pPr>
      <w:r w:rsidRPr="002A6539">
        <w:t xml:space="preserve">Write a paragraph explaining your </w:t>
      </w:r>
      <w:r w:rsidR="002A6539">
        <w:t>findings</w:t>
      </w:r>
      <w:r w:rsidRPr="002A6539">
        <w:t xml:space="preserve"> (b</w:t>
      </w:r>
      <w:r w:rsidRPr="002A6539">
        <w:t>oth qualitative &amp; quantitative.)</w:t>
      </w:r>
    </w:p>
    <w:p w14:paraId="7632D269" w14:textId="77777777" w:rsidR="00000000" w:rsidRPr="002A6539" w:rsidRDefault="00B87B9C" w:rsidP="002A6539">
      <w:pPr>
        <w:numPr>
          <w:ilvl w:val="0"/>
          <w:numId w:val="2"/>
        </w:numPr>
      </w:pPr>
      <w:r w:rsidRPr="002A6539">
        <w:t xml:space="preserve">Research on-line if there is existing data on this topic. </w:t>
      </w:r>
    </w:p>
    <w:p w14:paraId="16BEEDA0" w14:textId="77777777" w:rsidR="00000000" w:rsidRPr="002A6539" w:rsidRDefault="00B87B9C" w:rsidP="002A6539">
      <w:pPr>
        <w:numPr>
          <w:ilvl w:val="1"/>
          <w:numId w:val="3"/>
        </w:numPr>
      </w:pPr>
      <w:r w:rsidRPr="002A6539">
        <w:t>What does the research say abo</w:t>
      </w:r>
      <w:r w:rsidRPr="002A6539">
        <w:t xml:space="preserve">ut the topic? </w:t>
      </w:r>
    </w:p>
    <w:p w14:paraId="35AEC0C2" w14:textId="77777777" w:rsidR="00000000" w:rsidRDefault="00B87B9C" w:rsidP="002A6539">
      <w:pPr>
        <w:numPr>
          <w:ilvl w:val="1"/>
          <w:numId w:val="3"/>
        </w:numPr>
      </w:pPr>
      <w:r w:rsidRPr="002A6539">
        <w:t>Write a paragraph about what the research says.</w:t>
      </w:r>
    </w:p>
    <w:p w14:paraId="0C259DB5" w14:textId="77777777" w:rsidR="002A6539" w:rsidRDefault="002A6539" w:rsidP="002A6539">
      <w:pPr>
        <w:numPr>
          <w:ilvl w:val="2"/>
          <w:numId w:val="3"/>
        </w:numPr>
      </w:pPr>
      <w:r>
        <w:t xml:space="preserve">Does it support your findings? </w:t>
      </w:r>
    </w:p>
    <w:p w14:paraId="1A1FEA52" w14:textId="77777777" w:rsidR="002A6539" w:rsidRPr="002A6539" w:rsidRDefault="002A6539" w:rsidP="002A6539">
      <w:pPr>
        <w:numPr>
          <w:ilvl w:val="2"/>
          <w:numId w:val="3"/>
        </w:numPr>
      </w:pPr>
      <w:r>
        <w:t>What conclusions did the research come to?</w:t>
      </w:r>
    </w:p>
    <w:p w14:paraId="556CFCCB" w14:textId="77777777" w:rsidR="00000000" w:rsidRDefault="00B87B9C" w:rsidP="002A6539">
      <w:pPr>
        <w:numPr>
          <w:ilvl w:val="1"/>
          <w:numId w:val="3"/>
        </w:numPr>
      </w:pPr>
      <w:r w:rsidRPr="002A6539">
        <w:lastRenderedPageBreak/>
        <w:t>Please cite your source</w:t>
      </w:r>
      <w:r w:rsidR="002A6539">
        <w:t>(s)</w:t>
      </w:r>
      <w:r w:rsidRPr="002A6539">
        <w:t>.</w:t>
      </w:r>
    </w:p>
    <w:p w14:paraId="512AC9A4" w14:textId="77777777" w:rsidR="002A6539" w:rsidRPr="002A6539" w:rsidRDefault="002A6539" w:rsidP="002A6539">
      <w:pPr>
        <w:rPr>
          <w:b/>
        </w:rPr>
      </w:pPr>
      <w:r w:rsidRPr="002A6539">
        <w:rPr>
          <w:b/>
        </w:rPr>
        <w:t>Day 3: Present Findings</w:t>
      </w:r>
    </w:p>
    <w:p w14:paraId="718686DF" w14:textId="77777777" w:rsidR="002A6539" w:rsidRDefault="002A6539" w:rsidP="002A6539">
      <w:r>
        <w:t xml:space="preserve">In groups, students will whiteboard their claim, evidence, and reasoning on the problem posed. </w:t>
      </w:r>
    </w:p>
    <w:p w14:paraId="50F1013C" w14:textId="77777777" w:rsidR="002A6539" w:rsidRDefault="002A6539" w:rsidP="002A6539">
      <w:r>
        <w:t xml:space="preserve">Conduct a class whiteboard meeting. </w:t>
      </w:r>
    </w:p>
    <w:p w14:paraId="48C94E1C" w14:textId="77777777" w:rsidR="002A6539" w:rsidRDefault="002A6539" w:rsidP="002A6539">
      <w:r>
        <w:t xml:space="preserve">Students go back to their groups and write up a final C-E-R paper using the information gathered at the board meeting. </w:t>
      </w:r>
    </w:p>
    <w:p w14:paraId="6DC676EA" w14:textId="77777777" w:rsidR="002A6539" w:rsidRPr="002A6539" w:rsidRDefault="002A6539" w:rsidP="002A6539"/>
    <w:p w14:paraId="71CCDAAD" w14:textId="77777777" w:rsidR="002A6539" w:rsidRDefault="002A6539">
      <w:r w:rsidRPr="002A6539">
        <w:rPr>
          <w:b/>
        </w:rPr>
        <w:t>Evaluation:</w:t>
      </w:r>
      <w:r>
        <w:t xml:space="preserve"> Students will write a letter to NJ Assemblywoman Honorable R.E. </w:t>
      </w:r>
      <w:proofErr w:type="spellStart"/>
      <w:r>
        <w:t>Diculous</w:t>
      </w:r>
      <w:proofErr w:type="spellEnd"/>
      <w:r>
        <w:t xml:space="preserve"> either in favor or opposed to her proposed law. Students should make logical arguments based on the evidence they collected. </w:t>
      </w:r>
    </w:p>
    <w:sectPr w:rsidR="002A65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3FD1" w14:textId="77777777" w:rsidR="002A6539" w:rsidRDefault="002A6539" w:rsidP="002A6539">
      <w:pPr>
        <w:spacing w:after="0" w:line="240" w:lineRule="auto"/>
      </w:pPr>
      <w:r>
        <w:separator/>
      </w:r>
    </w:p>
  </w:endnote>
  <w:endnote w:type="continuationSeparator" w:id="0">
    <w:p w14:paraId="74C23A66" w14:textId="77777777" w:rsidR="002A6539" w:rsidRDefault="002A6539" w:rsidP="002A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56F5" w14:textId="77777777" w:rsidR="002A6539" w:rsidRPr="002A6539" w:rsidRDefault="002A6539" w:rsidP="002A6539">
    <w:pPr>
      <w:pStyle w:val="Footer"/>
      <w:jc w:val="center"/>
      <w:rPr>
        <w:rFonts w:ascii="Gabriola" w:hAnsi="Gabriola"/>
      </w:rPr>
    </w:pPr>
    <w:r>
      <w:rPr>
        <w:rFonts w:ascii="Gabriola" w:hAnsi="Gabriola"/>
        <w:noProof/>
      </w:rPr>
      <w:drawing>
        <wp:anchor distT="0" distB="0" distL="114300" distR="114300" simplePos="0" relativeHeight="251658240" behindDoc="1" locked="0" layoutInCell="1" allowOverlap="1" wp14:anchorId="0F65C237" wp14:editId="4DD8629D">
          <wp:simplePos x="0" y="0"/>
          <wp:positionH relativeFrom="column">
            <wp:posOffset>2390775</wp:posOffset>
          </wp:positionH>
          <wp:positionV relativeFrom="paragraph">
            <wp:posOffset>-207645</wp:posOffset>
          </wp:positionV>
          <wp:extent cx="1190625" cy="7334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wn[1].gif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2A6539">
        <w:rPr>
          <w:rStyle w:val="Hyperlink"/>
          <w:rFonts w:ascii="Gabriola" w:hAnsi="Gabriola"/>
        </w:rPr>
        <w:t>www.thesciencequeen.net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6DD22" w14:textId="77777777" w:rsidR="002A6539" w:rsidRDefault="002A6539" w:rsidP="002A6539">
      <w:pPr>
        <w:spacing w:after="0" w:line="240" w:lineRule="auto"/>
      </w:pPr>
      <w:r>
        <w:separator/>
      </w:r>
    </w:p>
  </w:footnote>
  <w:footnote w:type="continuationSeparator" w:id="0">
    <w:p w14:paraId="2A4DF5C2" w14:textId="77777777" w:rsidR="002A6539" w:rsidRDefault="002A6539" w:rsidP="002A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03B"/>
    <w:multiLevelType w:val="hybridMultilevel"/>
    <w:tmpl w:val="202E10F8"/>
    <w:lvl w:ilvl="0" w:tplc="4B86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A2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CE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4B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EA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68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A1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AC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A7DEA"/>
    <w:multiLevelType w:val="hybridMultilevel"/>
    <w:tmpl w:val="A8A65A0E"/>
    <w:lvl w:ilvl="0" w:tplc="4836C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65518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41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E4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E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43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D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86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E341C8"/>
    <w:multiLevelType w:val="hybridMultilevel"/>
    <w:tmpl w:val="9274F90E"/>
    <w:lvl w:ilvl="0" w:tplc="4B86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2CE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4B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EA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68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A1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AC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A2"/>
    <w:rsid w:val="002A6539"/>
    <w:rsid w:val="00450517"/>
    <w:rsid w:val="005C5BA2"/>
    <w:rsid w:val="006722C5"/>
    <w:rsid w:val="00AE2D18"/>
    <w:rsid w:val="00BB45B0"/>
    <w:rsid w:val="00D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C7DA3"/>
  <w15:chartTrackingRefBased/>
  <w15:docId w15:val="{49BF3CCF-AE50-41C9-A86C-5DB3077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B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39"/>
  </w:style>
  <w:style w:type="paragraph" w:styleId="Footer">
    <w:name w:val="footer"/>
    <w:basedOn w:val="Normal"/>
    <w:link w:val="FooterChar"/>
    <w:uiPriority w:val="99"/>
    <w:unhideWhenUsed/>
    <w:rsid w:val="002A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7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1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8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l0JojWH1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bcnews.go.com/WNT/video/lawmakers-crack-texting-walking-3778280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sciencequeen.net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Geneva</dc:creator>
  <cp:keywords/>
  <dc:description/>
  <cp:lastModifiedBy>Baker, Geneva</cp:lastModifiedBy>
  <cp:revision>2</cp:revision>
  <dcterms:created xsi:type="dcterms:W3CDTF">2017-01-13T20:36:00Z</dcterms:created>
  <dcterms:modified xsi:type="dcterms:W3CDTF">2017-01-13T20:36:00Z</dcterms:modified>
</cp:coreProperties>
</file>